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26" w:rsidRPr="0000619C" w:rsidRDefault="000B6026" w:rsidP="000B602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0619C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Программа кружка</w:t>
      </w:r>
    </w:p>
    <w:p w:rsidR="000B6026" w:rsidRPr="0000619C" w:rsidRDefault="000B6026" w:rsidP="000B602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0619C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для детей старшей группы детского сада.</w:t>
      </w:r>
    </w:p>
    <w:p w:rsidR="000B6026" w:rsidRPr="0000619C" w:rsidRDefault="000B6026" w:rsidP="000B602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0619C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 xml:space="preserve"> Юный книголюб</w:t>
      </w:r>
      <w:r w:rsidRPr="0000619C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"</w:t>
      </w:r>
    </w:p>
    <w:p w:rsidR="000B6026" w:rsidRDefault="000B6026" w:rsidP="000B602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«Основная задача взрослых – </w:t>
      </w:r>
    </w:p>
    <w:p w:rsidR="000B6026" w:rsidRDefault="000B6026" w:rsidP="000B602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открыть в ребёнке талант читателя»</w:t>
      </w:r>
      <w:r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B6026" w:rsidRDefault="000B6026" w:rsidP="000B602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С.Я.Маршак.</w:t>
      </w:r>
    </w:p>
    <w:p w:rsidR="000B6026" w:rsidRDefault="000B6026" w:rsidP="000B602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«Детские книги пишутся для воспитания, а воспитание – великое дело»</w:t>
      </w:r>
    </w:p>
    <w:p w:rsidR="000B6026" w:rsidRDefault="000B6026" w:rsidP="000B602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В.Г.Белинский.</w:t>
      </w:r>
      <w:r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CE6FF6" w:rsidRPr="009B7D1C" w:rsidRDefault="00CE6FF6" w:rsidP="000B602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B7D1C" w:rsidRPr="00123D41" w:rsidRDefault="00CE6FF6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123D4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Рабочая программ</w:t>
      </w:r>
      <w:r w:rsidR="009B7D1C" w:rsidRPr="00123D4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а</w:t>
      </w:r>
      <w:r w:rsidRPr="00123D4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по ознакомлению с художественной литературой разработана на основе</w:t>
      </w:r>
      <w:r w:rsidR="009B7D1C" w:rsidRPr="00123D4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:</w:t>
      </w:r>
    </w:p>
    <w:p w:rsidR="00792E2D" w:rsidRDefault="00792E2D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7D1C" w:rsidRDefault="009B7D1C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ФГОС дошкольного образования;</w:t>
      </w:r>
    </w:p>
    <w:p w:rsidR="00CE6FF6" w:rsidRDefault="009B7D1C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CE6F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06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206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 ДО</w:t>
      </w:r>
      <w:r w:rsidR="00206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«От рождения до школы» под редакцией Вераксы</w:t>
      </w:r>
      <w:r w:rsidR="00206FC1" w:rsidRPr="00206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06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Н.Е., Комаровой</w:t>
      </w:r>
      <w:r w:rsidR="00206FC1" w:rsidRPr="00206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06F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Т.С., Дорофеевой Э.М.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B7D1C" w:rsidRDefault="009B7D1C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«Приобщение детей к художественной литературе» Гербова</w:t>
      </w:r>
      <w:r w:rsidRPr="009B7D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В.В.;</w:t>
      </w:r>
    </w:p>
    <w:p w:rsidR="009B7D1C" w:rsidRDefault="009B7D1C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«Знакомство дошкольников с художественной литературой» Ушакова  О.С. Москва. 2006 г.;</w:t>
      </w:r>
    </w:p>
    <w:p w:rsidR="009B7D1C" w:rsidRDefault="009B7D1C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содержание раздела интегрируется с образовательными областями «Познавательное развитие», «Социально – коммуникативное развитие», «Речевое развитие», «Художественно – эстетическое развитие», Физическое развитие», что обеспечивает развитие художественного восприятия</w:t>
      </w:r>
      <w:r w:rsidR="00F96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эстетического вкуса, интереса к книге и первичных ценностных ориентаций.</w:t>
      </w:r>
    </w:p>
    <w:p w:rsidR="00F961FC" w:rsidRDefault="00F961FC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61FC" w:rsidRPr="00123D41" w:rsidRDefault="00F961FC" w:rsidP="00CE6F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123D4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Сопутствующие формы образовательной деятельности:</w:t>
      </w:r>
    </w:p>
    <w:p w:rsidR="00792E2D" w:rsidRDefault="00792E2D" w:rsidP="000D28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2899" w:rsidRDefault="000D2899" w:rsidP="000D28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Совместная деятельность педагога с детьми – утренние беседы общие и индивидуальные, рассматривание различных иллюстраций на определённые темы, дидактический материал, материал для исследовательской деятельности.</w:t>
      </w:r>
    </w:p>
    <w:p w:rsidR="000D2899" w:rsidRDefault="000D2899" w:rsidP="000D28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Фронтальные формы работы: рассказ, наблюдение, развивающие игры, разучивание стихов по теме;</w:t>
      </w:r>
    </w:p>
    <w:p w:rsidR="000D2899" w:rsidRPr="000D2899" w:rsidRDefault="000D2899" w:rsidP="000D28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Индивидуальная и подгрупповая работа</w:t>
      </w:r>
      <w:r w:rsidR="00F962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результатам обследования знаний детей).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23D41" w:rsidRDefault="00123D41" w:rsidP="00123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23D41" w:rsidRPr="0000619C" w:rsidRDefault="00123D41" w:rsidP="00123D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61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Пояснительная записка:</w:t>
      </w:r>
    </w:p>
    <w:p w:rsidR="009B7D1C" w:rsidRPr="0000619C" w:rsidRDefault="009B7D1C" w:rsidP="00CE6FF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8D0F7D" w:rsidRDefault="00E60583" w:rsidP="00E60583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детское чтение все больше становится чрезвычайно важным феноменом, который определяет уровень культуры будущег</w:t>
      </w:r>
      <w:r w:rsidR="002A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общества. В отличие от компью</w:t>
      </w:r>
      <w:r w:rsidRPr="00E6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терных игр и мультфильмов, чтение — сложный процесс, требующий интенсивной интеллектуальной работы, к которой у ребенка должна быть привычка. </w:t>
      </w:r>
      <w:r w:rsidR="0064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Художественная  литература играет большую роль в воспитании детей, расширяя их </w:t>
      </w:r>
      <w:r w:rsidR="0064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представления о живой реальности, помогая ребёнку познавать жизнь, формируя его отношения к окружающему, воспитывая его нравственно и духовно. </w:t>
      </w:r>
      <w:r w:rsidRPr="00E6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книг дает простор для фантазий и, читая, ребенок проводит некие параллели со значимыми переживаниями героев в ходе сюжета произведения. </w:t>
      </w:r>
      <w:r w:rsidR="0064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Научившись сопереживать с героями художественных произведений, дети начинают замечать настроения близких и окружающих их людей, что побуждает у них гуманные чувства – способность проявить участие, доброту, милосердие, </w:t>
      </w:r>
      <w:r w:rsidR="000B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справедливости. </w:t>
      </w:r>
      <w:r w:rsidRPr="00E6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«Только в детстве, может быть, книга действительно влияет на нашу жизнь. Дальше мы восхищаемся ей, получаем от нее удовольствие, возможно, меняем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ей</w:t>
      </w:r>
      <w:r w:rsidR="00F1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свои взгляды, но главным образом находим в книге лишь подтверждение тому, что уже в нас за</w:t>
      </w:r>
      <w:r w:rsidR="002A4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ложено»,- писал Г.Грин</w:t>
      </w:r>
      <w:r w:rsidRPr="00E60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3D41" w:rsidRPr="00123D41" w:rsidRDefault="00123D41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  <w:sz w:val="28"/>
          <w:szCs w:val="28"/>
          <w:u w:val="single"/>
        </w:rPr>
      </w:pPr>
      <w:r w:rsidRPr="00123D41">
        <w:rPr>
          <w:rStyle w:val="c0"/>
          <w:b/>
          <w:color w:val="000000"/>
          <w:sz w:val="28"/>
          <w:szCs w:val="28"/>
          <w:u w:val="single"/>
        </w:rPr>
        <w:t>Актуальность:</w:t>
      </w:r>
    </w:p>
    <w:p w:rsidR="00792E2D" w:rsidRDefault="00792E2D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2A420E" w:rsidRDefault="002A420E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2A420E">
        <w:rPr>
          <w:rStyle w:val="c0"/>
          <w:color w:val="000000"/>
          <w:sz w:val="28"/>
          <w:szCs w:val="28"/>
        </w:rPr>
        <w:t xml:space="preserve">Проблема </w:t>
      </w:r>
      <w:r w:rsidR="000B6AB1">
        <w:rPr>
          <w:rStyle w:val="c0"/>
          <w:color w:val="000000"/>
          <w:sz w:val="28"/>
          <w:szCs w:val="28"/>
        </w:rPr>
        <w:t>заключается в отсутствии системной</w:t>
      </w:r>
      <w:r w:rsidRPr="002A420E">
        <w:rPr>
          <w:rStyle w:val="c0"/>
          <w:color w:val="000000"/>
          <w:sz w:val="28"/>
          <w:szCs w:val="28"/>
        </w:rPr>
        <w:t xml:space="preserve"> работы по формированию интереса и потребности в чтении книг у детей дошкольного возраста, что приводит к снижению эмоционального отклика и положительного отношения к книге. </w:t>
      </w:r>
      <w:r w:rsidR="000B6AB1">
        <w:rPr>
          <w:rStyle w:val="c0"/>
          <w:color w:val="000000"/>
          <w:sz w:val="28"/>
          <w:szCs w:val="28"/>
        </w:rPr>
        <w:t xml:space="preserve">Аудио и видеотехника, дающая готовые слуховые и зрительные образы, особым способом воздействующая на людей, ослабила интерес к книге и желание работать с ней. </w:t>
      </w:r>
      <w:r w:rsidRPr="002A420E">
        <w:rPr>
          <w:rStyle w:val="c0"/>
          <w:color w:val="000000"/>
          <w:sz w:val="28"/>
          <w:szCs w:val="28"/>
        </w:rPr>
        <w:t>Это обусловлено ещё тем, что взрослые мало читают и не придают особого значения влиянию чтения книг на интеллектуальное и нравственное развитие детей.</w:t>
      </w:r>
      <w:r w:rsidRPr="002A420E">
        <w:rPr>
          <w:color w:val="000000"/>
          <w:sz w:val="28"/>
          <w:szCs w:val="28"/>
        </w:rPr>
        <w:br/>
      </w:r>
      <w:r w:rsidRPr="002A420E">
        <w:rPr>
          <w:rStyle w:val="c0"/>
          <w:color w:val="000000"/>
          <w:sz w:val="28"/>
          <w:szCs w:val="28"/>
        </w:rPr>
        <w:t>М</w:t>
      </w:r>
      <w:r w:rsidR="000B6AB1">
        <w:rPr>
          <w:rStyle w:val="c0"/>
          <w:color w:val="000000"/>
          <w:sz w:val="28"/>
          <w:szCs w:val="28"/>
        </w:rPr>
        <w:t>ожно сделать</w:t>
      </w:r>
      <w:r w:rsidRPr="002A420E">
        <w:rPr>
          <w:rStyle w:val="c0"/>
          <w:color w:val="000000"/>
          <w:sz w:val="28"/>
          <w:szCs w:val="28"/>
        </w:rPr>
        <w:t xml:space="preserve"> вывод: компьютер </w:t>
      </w:r>
      <w:r w:rsidR="000B6AB1">
        <w:rPr>
          <w:rStyle w:val="c0"/>
          <w:color w:val="000000"/>
          <w:sz w:val="28"/>
          <w:szCs w:val="28"/>
        </w:rPr>
        <w:t xml:space="preserve">и телевизор </w:t>
      </w:r>
      <w:r w:rsidRPr="002A420E">
        <w:rPr>
          <w:rStyle w:val="c0"/>
          <w:color w:val="000000"/>
          <w:sz w:val="28"/>
          <w:szCs w:val="28"/>
        </w:rPr>
        <w:t>не может быть альтернативой книге, детское чтение нуждается в поддержке, необходимо вернуть книгу в разряд любимейших занятий детей</w:t>
      </w:r>
      <w:r w:rsidR="000B6AB1">
        <w:rPr>
          <w:rStyle w:val="c0"/>
          <w:color w:val="000000"/>
          <w:sz w:val="28"/>
          <w:szCs w:val="28"/>
        </w:rPr>
        <w:t xml:space="preserve">, </w:t>
      </w:r>
      <w:r w:rsidR="006B5B15">
        <w:rPr>
          <w:rStyle w:val="c0"/>
          <w:color w:val="000000"/>
          <w:sz w:val="28"/>
          <w:szCs w:val="28"/>
        </w:rPr>
        <w:t xml:space="preserve">а </w:t>
      </w:r>
      <w:r w:rsidR="000B6AB1">
        <w:rPr>
          <w:rStyle w:val="c0"/>
          <w:color w:val="000000"/>
          <w:sz w:val="28"/>
          <w:szCs w:val="28"/>
        </w:rPr>
        <w:t xml:space="preserve">к чтению как процессу и ведущей деятельности </w:t>
      </w:r>
      <w:r w:rsidR="006B5B15">
        <w:rPr>
          <w:rStyle w:val="c0"/>
          <w:color w:val="000000"/>
          <w:sz w:val="28"/>
          <w:szCs w:val="28"/>
        </w:rPr>
        <w:t>человека</w:t>
      </w:r>
      <w:r w:rsidRPr="002A420E">
        <w:rPr>
          <w:rStyle w:val="c0"/>
          <w:color w:val="000000"/>
          <w:sz w:val="28"/>
          <w:szCs w:val="28"/>
        </w:rPr>
        <w:t>.</w:t>
      </w:r>
      <w:r w:rsidR="006B5B15">
        <w:rPr>
          <w:rStyle w:val="c0"/>
          <w:color w:val="000000"/>
          <w:sz w:val="28"/>
          <w:szCs w:val="28"/>
        </w:rPr>
        <w:t xml:space="preserve"> Ведь, входя в жизнь человека с раннего детства, литература постепенно создаёт круг его нравственных суждений и представлений. Она открывает и объясняет ребёнку жизнь общества и природы, мир человеческих чувств и взаимоотношений. Художественная литература развивает мышление и воображение ребёнка, обогащает его эмоции, даёт прекрасные образцы русского литературного языка. Огромно и её воспитательное, познавательное и эстетич</w:t>
      </w:r>
      <w:r w:rsidR="001D1162">
        <w:rPr>
          <w:rStyle w:val="c0"/>
          <w:color w:val="000000"/>
          <w:sz w:val="28"/>
          <w:szCs w:val="28"/>
        </w:rPr>
        <w:t>еское значение, т.к., расширяя знания ребёнка об окружающем мире, она воздействует на его личность, развивает умение тонко чувствовать образность и ритм родной речи.</w:t>
      </w:r>
    </w:p>
    <w:p w:rsidR="006B5B15" w:rsidRDefault="001D1162" w:rsidP="00F14F16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Книга как можно раньше </w:t>
      </w:r>
      <w:r w:rsidR="00E733DA">
        <w:rPr>
          <w:rStyle w:val="c0"/>
          <w:color w:val="000000"/>
          <w:sz w:val="28"/>
          <w:szCs w:val="28"/>
        </w:rPr>
        <w:t xml:space="preserve">должна </w:t>
      </w:r>
      <w:r>
        <w:rPr>
          <w:rStyle w:val="c0"/>
          <w:color w:val="000000"/>
          <w:sz w:val="28"/>
          <w:szCs w:val="28"/>
        </w:rPr>
        <w:t xml:space="preserve">войти в мир ребёнка, обогащать его, делать интересным и полным необычных открытий. Всё последующее знакомство с огромным литературным наследием будет опираться на тот фундамент, </w:t>
      </w:r>
      <w:r w:rsidR="00F14F16">
        <w:rPr>
          <w:rStyle w:val="c0"/>
          <w:color w:val="000000"/>
          <w:sz w:val="28"/>
          <w:szCs w:val="28"/>
        </w:rPr>
        <w:t>который закладывается в дошкольном возрасте.</w:t>
      </w:r>
    </w:p>
    <w:p w:rsidR="00E733DA" w:rsidRDefault="00E733DA" w:rsidP="00F14F1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733DA" w:rsidRPr="002A420E" w:rsidRDefault="00E733DA" w:rsidP="00F14F1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старшем дошкольном возрасте дети уже обладают достаточным литературным багажом, отличают сказку от рассказа, безошибочно определяют поэтическое произведение</w:t>
      </w:r>
      <w:r w:rsidR="000B1128">
        <w:rPr>
          <w:color w:val="000000"/>
          <w:sz w:val="28"/>
          <w:szCs w:val="28"/>
        </w:rPr>
        <w:t>, способны восхищаться описанием природы. Русские волшебные народные сказки, полные чудесного вымысла, драматических ситуаций, противостояния добра и зла, не только развлекают, радуют детей, но и закладывают основы нравственности. Дети</w:t>
      </w:r>
      <w:r>
        <w:rPr>
          <w:color w:val="000000"/>
          <w:sz w:val="28"/>
          <w:szCs w:val="28"/>
        </w:rPr>
        <w:t xml:space="preserve"> понимают суть конкретного поступка литературного </w:t>
      </w:r>
      <w:r>
        <w:rPr>
          <w:color w:val="000000"/>
          <w:sz w:val="28"/>
          <w:szCs w:val="28"/>
        </w:rPr>
        <w:lastRenderedPageBreak/>
        <w:t>героя, хотя его скрытые мотивы не всегда улавливают</w:t>
      </w:r>
      <w:r w:rsidR="000B1128">
        <w:rPr>
          <w:color w:val="000000"/>
          <w:sz w:val="28"/>
          <w:szCs w:val="28"/>
        </w:rPr>
        <w:t>. Поэтому, приобщение детей к художественной литературе, заключается в организации совместной игровой и продуктивной деятельности ребёнка и взрослого.</w:t>
      </w:r>
    </w:p>
    <w:p w:rsidR="000B1128" w:rsidRDefault="002A420E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2A420E">
        <w:rPr>
          <w:rStyle w:val="c0"/>
          <w:color w:val="000000"/>
          <w:sz w:val="28"/>
          <w:szCs w:val="28"/>
        </w:rPr>
        <w:t>В</w:t>
      </w:r>
      <w:r w:rsidR="00792E2D">
        <w:rPr>
          <w:rStyle w:val="c0"/>
          <w:color w:val="000000"/>
          <w:sz w:val="28"/>
          <w:szCs w:val="28"/>
        </w:rPr>
        <w:t xml:space="preserve"> связи с этим</w:t>
      </w:r>
      <w:r w:rsidR="000B1128">
        <w:rPr>
          <w:rStyle w:val="c0"/>
          <w:color w:val="000000"/>
          <w:sz w:val="28"/>
          <w:szCs w:val="28"/>
        </w:rPr>
        <w:t>, был</w:t>
      </w:r>
      <w:r w:rsidR="00B941D8">
        <w:rPr>
          <w:rStyle w:val="c0"/>
          <w:color w:val="000000"/>
          <w:sz w:val="28"/>
          <w:szCs w:val="28"/>
        </w:rPr>
        <w:t>а</w:t>
      </w:r>
      <w:r w:rsidR="00792E2D">
        <w:rPr>
          <w:rStyle w:val="c0"/>
          <w:color w:val="000000"/>
          <w:sz w:val="28"/>
          <w:szCs w:val="28"/>
        </w:rPr>
        <w:t xml:space="preserve"> разработан</w:t>
      </w:r>
      <w:r w:rsidR="00B941D8">
        <w:rPr>
          <w:rStyle w:val="c0"/>
          <w:color w:val="000000"/>
          <w:sz w:val="28"/>
          <w:szCs w:val="28"/>
        </w:rPr>
        <w:t>а программа круж</w:t>
      </w:r>
      <w:r w:rsidR="00792E2D">
        <w:rPr>
          <w:rStyle w:val="c0"/>
          <w:color w:val="000000"/>
          <w:sz w:val="28"/>
          <w:szCs w:val="28"/>
        </w:rPr>
        <w:t>к</w:t>
      </w:r>
      <w:r w:rsidR="00B941D8">
        <w:rPr>
          <w:rStyle w:val="c0"/>
          <w:color w:val="000000"/>
          <w:sz w:val="28"/>
          <w:szCs w:val="28"/>
        </w:rPr>
        <w:t>а</w:t>
      </w:r>
      <w:r w:rsidR="000B1128">
        <w:rPr>
          <w:rStyle w:val="c0"/>
          <w:color w:val="000000"/>
          <w:sz w:val="28"/>
          <w:szCs w:val="28"/>
        </w:rPr>
        <w:t xml:space="preserve"> «Юный книголюб».</w:t>
      </w:r>
    </w:p>
    <w:p w:rsidR="00B941D8" w:rsidRDefault="00B941D8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  <w:sz w:val="28"/>
          <w:szCs w:val="28"/>
          <w:u w:val="single"/>
        </w:rPr>
      </w:pPr>
    </w:p>
    <w:p w:rsidR="00B5027F" w:rsidRPr="00AD7BC5" w:rsidRDefault="00B5027F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  <w:u w:val="single"/>
        </w:rPr>
      </w:pPr>
      <w:r w:rsidRPr="00AD7BC5">
        <w:rPr>
          <w:rStyle w:val="c0"/>
          <w:b/>
          <w:color w:val="000000"/>
          <w:sz w:val="28"/>
          <w:szCs w:val="28"/>
          <w:u w:val="single"/>
        </w:rPr>
        <w:t>Цель</w:t>
      </w:r>
      <w:r w:rsidR="002A420E" w:rsidRPr="00AD7BC5">
        <w:rPr>
          <w:rStyle w:val="c0"/>
          <w:color w:val="000000"/>
          <w:sz w:val="28"/>
          <w:szCs w:val="28"/>
          <w:u w:val="single"/>
        </w:rPr>
        <w:t>:</w:t>
      </w:r>
    </w:p>
    <w:p w:rsidR="002A420E" w:rsidRDefault="00B5027F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Формирование</w:t>
      </w:r>
      <w:r w:rsidR="002A420E" w:rsidRPr="002A420E">
        <w:rPr>
          <w:rStyle w:val="c0"/>
          <w:color w:val="000000"/>
          <w:sz w:val="28"/>
          <w:szCs w:val="28"/>
        </w:rPr>
        <w:t xml:space="preserve"> у детей дошкольного возраста интерес</w:t>
      </w:r>
      <w:r>
        <w:rPr>
          <w:rStyle w:val="c0"/>
          <w:color w:val="000000"/>
          <w:sz w:val="28"/>
          <w:szCs w:val="28"/>
        </w:rPr>
        <w:t>а и потребности</w:t>
      </w:r>
      <w:r w:rsidR="002A420E" w:rsidRPr="002A420E">
        <w:rPr>
          <w:rStyle w:val="c0"/>
          <w:color w:val="000000"/>
          <w:sz w:val="28"/>
          <w:szCs w:val="28"/>
        </w:rPr>
        <w:t xml:space="preserve"> в чтении книг</w:t>
      </w:r>
      <w:r>
        <w:rPr>
          <w:rStyle w:val="c0"/>
          <w:color w:val="000000"/>
          <w:sz w:val="28"/>
          <w:szCs w:val="28"/>
        </w:rPr>
        <w:t xml:space="preserve"> и их обсуждении с взрослыми и сверстниками</w:t>
      </w:r>
      <w:r w:rsidR="002A420E" w:rsidRPr="002A420E">
        <w:rPr>
          <w:rStyle w:val="c0"/>
          <w:color w:val="000000"/>
          <w:sz w:val="28"/>
          <w:szCs w:val="28"/>
        </w:rPr>
        <w:t>.</w:t>
      </w:r>
    </w:p>
    <w:p w:rsidR="00B941D8" w:rsidRDefault="00B941D8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  <w:sz w:val="28"/>
          <w:szCs w:val="28"/>
          <w:u w:val="single"/>
        </w:rPr>
      </w:pPr>
    </w:p>
    <w:p w:rsidR="00B5027F" w:rsidRPr="00B5027F" w:rsidRDefault="00AD7BC5" w:rsidP="002A420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  <w:sz w:val="28"/>
          <w:szCs w:val="28"/>
          <w:u w:val="single"/>
        </w:rPr>
      </w:pPr>
      <w:r>
        <w:rPr>
          <w:rStyle w:val="c0"/>
          <w:b/>
          <w:color w:val="000000"/>
          <w:sz w:val="28"/>
          <w:szCs w:val="28"/>
          <w:u w:val="single"/>
        </w:rPr>
        <w:t>Задачи:</w:t>
      </w:r>
    </w:p>
    <w:p w:rsidR="00972117" w:rsidRDefault="00B5027F" w:rsidP="00B5027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D7B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приобщать детей к чтению, ежедневно читая книги, делая это обычным элементом</w:t>
      </w:r>
      <w:r w:rsidR="00972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 детей в детском саду;</w:t>
      </w:r>
    </w:p>
    <w:p w:rsidR="00AD7BC5" w:rsidRDefault="00972117" w:rsidP="00B5027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пространство звучания и употребления литературного языка; формировать у детей запас литературных впечатлений;</w:t>
      </w:r>
    </w:p>
    <w:p w:rsidR="00B5027F" w:rsidRPr="0000619C" w:rsidRDefault="00AD7BC5" w:rsidP="00B5027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50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027F"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разнообразными жанрами литературных произведений, поэтами, писателями, художниками – иллюстраторами</w:t>
      </w:r>
      <w:r w:rsidR="00B502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5027F" w:rsidRPr="0000619C" w:rsidRDefault="00B5027F" w:rsidP="00B5027F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обогатить лексику образными словами, выражениями, помочь в формировании грамотной речи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5027F" w:rsidRDefault="00AD7BC5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5027F"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 психофизиологическому развитию (фонематический слух, память, внимание, воображение, художественное и литературное творчество)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72117" w:rsidRDefault="00972117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проявления детского словотворчества, элементарного сочинительства;</w:t>
      </w:r>
    </w:p>
    <w:p w:rsidR="00972117" w:rsidRPr="0000619C" w:rsidRDefault="00972117" w:rsidP="0097211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чувство юмора;</w:t>
      </w:r>
      <w:r w:rsidRPr="00972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1E4B" w:rsidRPr="00F21E4B" w:rsidRDefault="00972117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организовать создания детьми(совместно со взрослыми) «книжек – малышек»</w:t>
      </w:r>
      <w:r w:rsidR="00F21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сочинённых детьми сказок, рассказов из личного опыта, , проиллюстрированных детскими рисунками, комиксов;</w:t>
      </w:r>
    </w:p>
    <w:p w:rsidR="00B5027F" w:rsidRDefault="00AD7BC5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5027F"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потребность общения с книгой, культуру чтения, бережное отношение к книге</w:t>
      </w:r>
      <w:r w:rsidR="00972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21E4B" w:rsidRDefault="00F21E4B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развитию традиционного семейного чтения, рекомендовать книги для чтения в семье.</w:t>
      </w:r>
    </w:p>
    <w:p w:rsidR="00B941D8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21E4B" w:rsidRPr="00F21E4B" w:rsidRDefault="00F21E4B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F21E4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Основные принципы реализации программы кружка:</w:t>
      </w:r>
    </w:p>
    <w:p w:rsidR="00F21E4B" w:rsidRDefault="00F21E4B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F21E4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Системность и последовательность:</w:t>
      </w:r>
    </w:p>
    <w:p w:rsidR="00F21E4B" w:rsidRDefault="00F21E4B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использования различных способов реализации программы</w:t>
      </w:r>
      <w:r w:rsidR="00D81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запланированный, ситуативный, косвенный;</w:t>
      </w:r>
    </w:p>
    <w:p w:rsidR="00D81877" w:rsidRDefault="00D81877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решение поставленных задач не только в рамках непосредственной деятельности, но и во время режимных моментов.</w:t>
      </w:r>
    </w:p>
    <w:p w:rsidR="00B941D8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B941D8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Сотрудничество, сотворчество и 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D81877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воспитателей, специалистов, родителей и детей.</w:t>
      </w:r>
    </w:p>
    <w:p w:rsidR="00B941D8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B941D8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Доступность:</w:t>
      </w:r>
    </w:p>
    <w:p w:rsidR="00B941D8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учёт возрастных интересов, потребностей, возможностей детей, зоны их ближайщего развития.</w:t>
      </w:r>
    </w:p>
    <w:p w:rsidR="00B941D8" w:rsidRPr="00B941D8" w:rsidRDefault="00B941D8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5027F" w:rsidRPr="0000619C" w:rsidRDefault="00B5027F" w:rsidP="00AD7BC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61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Методы работы с книгой:</w:t>
      </w:r>
    </w:p>
    <w:p w:rsidR="00B5027F" w:rsidRPr="0000619C" w:rsidRDefault="00AD7BC5" w:rsidP="00AD7BC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5027F"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Выразительное чтение вслух.</w:t>
      </w:r>
    </w:p>
    <w:p w:rsidR="00B5027F" w:rsidRPr="0000619C" w:rsidRDefault="00AD7BC5" w:rsidP="00AD7BC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5027F"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прочитанном.</w:t>
      </w:r>
    </w:p>
    <w:p w:rsidR="00B5027F" w:rsidRPr="0000619C" w:rsidRDefault="00AD7BC5" w:rsidP="00AD7BC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5027F"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и лепка любимого героя.</w:t>
      </w:r>
    </w:p>
    <w:p w:rsidR="00B5027F" w:rsidRDefault="00AD7BC5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5027F" w:rsidRPr="00006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викторины для повторения и закрепления прочитанного.</w:t>
      </w:r>
    </w:p>
    <w:p w:rsidR="000131CD" w:rsidRDefault="000131CD" w:rsidP="00AD7B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31CD" w:rsidRPr="000131CD" w:rsidRDefault="000131CD" w:rsidP="000131C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0131C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Перспективный план работы кружка «Юный книголюб»</w:t>
      </w:r>
    </w:p>
    <w:p w:rsidR="000131CD" w:rsidRPr="000131CD" w:rsidRDefault="000131CD" w:rsidP="000131C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0131CD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в старшей группе «Рябинка»:</w:t>
      </w:r>
    </w:p>
    <w:p w:rsidR="000131CD" w:rsidRPr="0000619C" w:rsidRDefault="000131CD" w:rsidP="00AD7BC5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09"/>
        <w:gridCol w:w="426"/>
        <w:gridCol w:w="3685"/>
        <w:gridCol w:w="4785"/>
      </w:tblGrid>
      <w:tr w:rsidR="000131CD" w:rsidTr="00847394">
        <w:tc>
          <w:tcPr>
            <w:tcW w:w="1809" w:type="dxa"/>
          </w:tcPr>
          <w:p w:rsidR="000131CD" w:rsidRDefault="000131CD" w:rsidP="00AD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4111" w:type="dxa"/>
            <w:gridSpan w:val="2"/>
          </w:tcPr>
          <w:p w:rsidR="000131CD" w:rsidRDefault="000131CD" w:rsidP="00AD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4785" w:type="dxa"/>
          </w:tcPr>
          <w:p w:rsidR="000131CD" w:rsidRDefault="000131CD" w:rsidP="00AD7B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</w:t>
            </w:r>
          </w:p>
        </w:tc>
      </w:tr>
      <w:tr w:rsidR="00847394" w:rsidTr="00847394">
        <w:tc>
          <w:tcPr>
            <w:tcW w:w="1809" w:type="dxa"/>
            <w:vMerge w:val="restart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426" w:type="dxa"/>
          </w:tcPr>
          <w:p w:rsidR="00847394" w:rsidRPr="00847394" w:rsidRDefault="00847394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"Экскурсия в детскую библиотеку". Знакомство с читальным залом, библиотекарем, его трудом.</w:t>
            </w:r>
          </w:p>
        </w:tc>
        <w:tc>
          <w:tcPr>
            <w:tcW w:w="4785" w:type="dxa"/>
          </w:tcPr>
          <w:p w:rsidR="00847394" w:rsidRDefault="005C3EEE" w:rsidP="008473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</w:t>
            </w:r>
            <w:r w:rsidR="00847394"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детей </w:t>
            </w:r>
            <w:r w:rsidR="00847394"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 живут книги, </w:t>
            </w:r>
          </w:p>
          <w:p w:rsidR="00847394" w:rsidRDefault="00847394" w:rsidP="008473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интерес к ним.</w:t>
            </w:r>
          </w:p>
          <w:p w:rsidR="005C3EEE" w:rsidRDefault="005C3EE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понятиями: «библиотека, библиотекарь, читальный зал».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47394" w:rsidRDefault="00D00BA0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«Как дома живут ваши книги».</w:t>
            </w:r>
          </w:p>
        </w:tc>
        <w:tc>
          <w:tcPr>
            <w:tcW w:w="4785" w:type="dxa"/>
          </w:tcPr>
          <w:p w:rsidR="00847394" w:rsidRDefault="00D00BA0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Узнать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есть ли книжная полочка дома, читают ли они дома вместе с родителями, вызвать интерес</w:t>
            </w:r>
            <w:r w:rsidR="002C41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такого рода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"Сказка мудростью богата". Чтение 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ой народной сказки «Сестрица Алё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нушка и братец Иванушка»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85" w:type="dxa"/>
          </w:tcPr>
          <w:p w:rsidR="00847394" w:rsidRDefault="005C3EE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разнообразием русских народных сказок. Обогащать читательский опыт детей за счет произведений более сложного жанра (волшебные сказки). Обеспечить умение рассказывать сказку от лица литературного героя.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847394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творчеством Ю. Васнецова.  </w:t>
            </w:r>
          </w:p>
        </w:tc>
        <w:tc>
          <w:tcPr>
            <w:tcW w:w="4785" w:type="dxa"/>
          </w:tcPr>
          <w:p w:rsidR="00847394" w:rsidRDefault="00BA431D" w:rsidP="00BA43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Знакомить детей с понятием, что такое иллюстрация. 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представления о творчестве художника - иллюстратора детских книг.</w:t>
            </w:r>
          </w:p>
        </w:tc>
      </w:tr>
      <w:tr w:rsidR="00FE41FD" w:rsidTr="00847394">
        <w:tc>
          <w:tcPr>
            <w:tcW w:w="1809" w:type="dxa"/>
            <w:vMerge w:val="restart"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426" w:type="dxa"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FE41FD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творчеством А.С. Пушкина. Чтение стихов об осени.</w:t>
            </w:r>
          </w:p>
        </w:tc>
        <w:tc>
          <w:tcPr>
            <w:tcW w:w="4785" w:type="dxa"/>
          </w:tcPr>
          <w:p w:rsidR="00FE41FD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накомит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детей с творчеством поэта. Воспитывать чуткость к художественному слову. Вызвать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поэтическим произведениям А.С.Пушкина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желание слушать красоту художественного слова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FE41FD" w:rsidTr="00847394">
        <w:tc>
          <w:tcPr>
            <w:tcW w:w="1809" w:type="dxa"/>
            <w:vMerge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FE41FD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«Откуда книга пришла»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85" w:type="dxa"/>
          </w:tcPr>
          <w:p w:rsidR="00FE41FD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эле</w:t>
            </w:r>
            <w:r w:rsidR="00D12CA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ментарные представления о том, к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 создаются книги.</w:t>
            </w:r>
            <w:r w:rsidR="005F1E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Познакомить с историей </w:t>
            </w:r>
            <w:r w:rsidR="005F1E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возникновения книги.</w:t>
            </w:r>
          </w:p>
        </w:tc>
      </w:tr>
      <w:tr w:rsidR="00FE41FD" w:rsidTr="00847394">
        <w:tc>
          <w:tcPr>
            <w:tcW w:w="1809" w:type="dxa"/>
            <w:vMerge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FE41FD" w:rsidRDefault="00FE41FD" w:rsidP="00FE41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творчеством Н. Носова. Чтение рассказа "Живая шляпа".</w:t>
            </w:r>
          </w:p>
        </w:tc>
        <w:tc>
          <w:tcPr>
            <w:tcW w:w="4785" w:type="dxa"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творчеством писателя Н. Носова. Способствовать формированию эмоционального отношения к литературному произведению.</w:t>
            </w:r>
          </w:p>
        </w:tc>
      </w:tr>
      <w:tr w:rsidR="00FE41FD" w:rsidTr="00847394">
        <w:tc>
          <w:tcPr>
            <w:tcW w:w="1809" w:type="dxa"/>
            <w:vMerge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FE41FD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группов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ого мини музея книги 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"Книги наших бабушек".</w:t>
            </w:r>
          </w:p>
        </w:tc>
        <w:tc>
          <w:tcPr>
            <w:tcW w:w="4785" w:type="dxa"/>
          </w:tcPr>
          <w:p w:rsidR="00FE41FD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представление о 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выглядели книги в прошлом век, какие в них были иллюстрации.</w:t>
            </w:r>
          </w:p>
        </w:tc>
      </w:tr>
      <w:tr w:rsidR="00FE41FD" w:rsidTr="00847394">
        <w:tc>
          <w:tcPr>
            <w:tcW w:w="1809" w:type="dxa"/>
            <w:vMerge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FE41FD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FE41FD" w:rsidRPr="0000619C" w:rsidRDefault="00BA431D" w:rsidP="008473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«Оживим наши сказки».</w:t>
            </w:r>
          </w:p>
        </w:tc>
        <w:tc>
          <w:tcPr>
            <w:tcW w:w="4785" w:type="dxa"/>
          </w:tcPr>
          <w:p w:rsidR="00FE41FD" w:rsidRPr="0000619C" w:rsidRDefault="00BA431D" w:rsidP="008473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отмечать особенности сказки, понимать мотивы поступков героев, учить перевоплощаться, развивая интонационную выразительность.</w:t>
            </w:r>
          </w:p>
        </w:tc>
      </w:tr>
      <w:tr w:rsidR="00847394" w:rsidTr="00847394">
        <w:tc>
          <w:tcPr>
            <w:tcW w:w="1809" w:type="dxa"/>
            <w:vMerge w:val="restart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847394" w:rsidRDefault="00CC16DE" w:rsidP="008473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"В гости к дедушке Корнею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</w:t>
            </w:r>
          </w:p>
          <w:p w:rsidR="00CC16DE" w:rsidRDefault="00CC16D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«Федорино горе»</w:t>
            </w:r>
          </w:p>
        </w:tc>
        <w:tc>
          <w:tcPr>
            <w:tcW w:w="4785" w:type="dxa"/>
          </w:tcPr>
          <w:p w:rsidR="00CC16DE" w:rsidRDefault="00CC16DE" w:rsidP="00CC16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с творчеством и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</w:t>
            </w:r>
          </w:p>
          <w:p w:rsidR="00847394" w:rsidRDefault="00CC16DE" w:rsidP="00CC1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К.И. Чуковского.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47394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"Путешествие по русской ярмарке"</w:t>
            </w:r>
          </w:p>
        </w:tc>
        <w:tc>
          <w:tcPr>
            <w:tcW w:w="4785" w:type="dxa"/>
          </w:tcPr>
          <w:p w:rsidR="00847394" w:rsidRDefault="00BA431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различными жанрами устного народного творчества. Вызвать интерес к фольклору.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847394" w:rsidRDefault="00FE41FD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рисование "Любимые герои сказок".</w:t>
            </w:r>
          </w:p>
        </w:tc>
        <w:tc>
          <w:tcPr>
            <w:tcW w:w="4785" w:type="dxa"/>
          </w:tcPr>
          <w:p w:rsidR="00CC16DE" w:rsidRDefault="00CC16DE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Продолжать формировать интерес к творческой деятельности художников – иллюстраторов.</w:t>
            </w:r>
          </w:p>
          <w:p w:rsidR="00847394" w:rsidRPr="00BA431D" w:rsidRDefault="00CC16DE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Развивать творческую инициативу детей.  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847394" w:rsidRDefault="00BD2B4A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«Посвящение в читатели»</w:t>
            </w:r>
          </w:p>
        </w:tc>
        <w:tc>
          <w:tcPr>
            <w:tcW w:w="4785" w:type="dxa"/>
          </w:tcPr>
          <w:p w:rsidR="00847394" w:rsidRDefault="00BD2B4A" w:rsidP="00BA43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маленьким слушателям стать читателями, прививать интерес, любовь, уважение к книге, как к источнику новой интересной информации.</w:t>
            </w:r>
          </w:p>
        </w:tc>
      </w:tr>
      <w:tr w:rsidR="00847394" w:rsidTr="00847394">
        <w:tc>
          <w:tcPr>
            <w:tcW w:w="1809" w:type="dxa"/>
            <w:vMerge w:val="restart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CC16DE" w:rsidRPr="0000619C" w:rsidRDefault="00BD2B4A" w:rsidP="00CC16DE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Чтение стихотворения </w:t>
            </w:r>
            <w:r w:rsidRPr="00BD2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«Белый снег пушистый»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И.Сурикова. </w:t>
            </w:r>
          </w:p>
          <w:p w:rsidR="00847394" w:rsidRDefault="00847394" w:rsidP="00CC16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785" w:type="dxa"/>
          </w:tcPr>
          <w:p w:rsidR="00847394" w:rsidRPr="006573DF" w:rsidRDefault="00BD2B4A" w:rsidP="00CC16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657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Знакомить детей с изображением явлений природы в русской лирике</w:t>
            </w:r>
            <w:r w:rsidR="00657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, с красотой художественного слова.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47394" w:rsidRPr="00BD2B4A" w:rsidRDefault="00BD2B4A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Вечер «Наши любимые книжки – малышки».</w:t>
            </w:r>
          </w:p>
        </w:tc>
        <w:tc>
          <w:tcPr>
            <w:tcW w:w="4785" w:type="dxa"/>
          </w:tcPr>
          <w:p w:rsidR="00847394" w:rsidRDefault="00BD2B4A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детей 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изданиями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книг 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разного формата.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847394" w:rsidRDefault="00CC16D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творчеством Э. Успенского. Чтение произведения "Разгром".</w:t>
            </w:r>
          </w:p>
        </w:tc>
        <w:tc>
          <w:tcPr>
            <w:tcW w:w="4785" w:type="dxa"/>
          </w:tcPr>
          <w:p w:rsidR="00847394" w:rsidRDefault="00CC16D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творчеством писателя. Способствовать формированию эмоционального отношения к литературному произведению.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847394" w:rsidRDefault="00CC16DE" w:rsidP="00BD2B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</w:t>
            </w:r>
            <w:r w:rsidR="00BD2B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Новогодний калейдоскоп стихов» </w:t>
            </w:r>
          </w:p>
        </w:tc>
        <w:tc>
          <w:tcPr>
            <w:tcW w:w="4785" w:type="dxa"/>
          </w:tcPr>
          <w:p w:rsidR="00847394" w:rsidRDefault="00BD2B4A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с детьми стихов про Новый год.</w:t>
            </w:r>
          </w:p>
        </w:tc>
      </w:tr>
      <w:tr w:rsidR="00847394" w:rsidTr="00847394">
        <w:tc>
          <w:tcPr>
            <w:tcW w:w="1809" w:type="dxa"/>
            <w:vMerge w:val="restart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847394" w:rsidRDefault="006573DF" w:rsidP="00657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  <w:tc>
          <w:tcPr>
            <w:tcW w:w="4785" w:type="dxa"/>
          </w:tcPr>
          <w:p w:rsidR="00847394" w:rsidRDefault="006573DF" w:rsidP="006573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47394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Театрализованное представление "Пришла коляда - открывай ворота".</w:t>
            </w:r>
          </w:p>
        </w:tc>
        <w:tc>
          <w:tcPr>
            <w:tcW w:w="4785" w:type="dxa"/>
          </w:tcPr>
          <w:p w:rsidR="00847394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Расширять представления о русских традициях и обычаях, фольклоре.</w:t>
            </w:r>
          </w:p>
        </w:tc>
      </w:tr>
      <w:tr w:rsidR="006573DF" w:rsidTr="00847394">
        <w:tc>
          <w:tcPr>
            <w:tcW w:w="1809" w:type="dxa"/>
            <w:vMerge/>
          </w:tcPr>
          <w:p w:rsidR="006573DF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6573DF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6573DF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по стране Загадайка».</w:t>
            </w:r>
          </w:p>
        </w:tc>
        <w:tc>
          <w:tcPr>
            <w:tcW w:w="4785" w:type="dxa"/>
          </w:tcPr>
          <w:p w:rsidR="006573DF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родолжать знакомить детей с малыми фольклорными формами, п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оддерживать интерес к устному народному творчеству.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Способствовать детскому словотворчеству: «Придумай загадку».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847394" w:rsidRDefault="00BD2B4A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"Книжкина больничка".</w:t>
            </w:r>
          </w:p>
        </w:tc>
        <w:tc>
          <w:tcPr>
            <w:tcW w:w="4785" w:type="dxa"/>
          </w:tcPr>
          <w:p w:rsidR="00847394" w:rsidRDefault="00BD2B4A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со способами ремонта книг, закрепить правила пользования ими.</w:t>
            </w:r>
          </w:p>
        </w:tc>
      </w:tr>
      <w:tr w:rsidR="00847394" w:rsidTr="00847394">
        <w:tc>
          <w:tcPr>
            <w:tcW w:w="1809" w:type="dxa"/>
            <w:vMerge w:val="restart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00BA0" w:rsidRDefault="00D00BA0" w:rsidP="008473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группового мини-музея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"Современные книги". </w:t>
            </w:r>
          </w:p>
          <w:p w:rsidR="00847394" w:rsidRDefault="00D00BA0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 деятельность: "Книжки - самоделки".</w:t>
            </w:r>
          </w:p>
        </w:tc>
        <w:tc>
          <w:tcPr>
            <w:tcW w:w="4785" w:type="dxa"/>
          </w:tcPr>
          <w:p w:rsidR="00847394" w:rsidRDefault="00D00BA0" w:rsidP="008473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накомить детей с разновидностями книг, разными вариантами их оформления.</w:t>
            </w:r>
          </w:p>
          <w:p w:rsidR="00D00BA0" w:rsidRDefault="00D00BA0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Способствовать детскому словотворчеству, развивать творческие способности и творческую инициативу.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47394" w:rsidRDefault="006573DF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«Незабытая горница».</w:t>
            </w:r>
          </w:p>
        </w:tc>
        <w:tc>
          <w:tcPr>
            <w:tcW w:w="4785" w:type="dxa"/>
          </w:tcPr>
          <w:p w:rsidR="00847394" w:rsidRDefault="006573DF" w:rsidP="00D00B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родолжать 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устным народным творчеством, формировать целостное его восприятие, развивать память, круго</w:t>
            </w:r>
            <w:r w:rsidR="00C92D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зор, эмоциональную отзывчивость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847394" w:rsidRP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C92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Чтение сказки сибирского автора Ю.Магалифа «Бибишка».</w:t>
            </w:r>
          </w:p>
        </w:tc>
        <w:tc>
          <w:tcPr>
            <w:tcW w:w="4785" w:type="dxa"/>
          </w:tcPr>
          <w:p w:rsidR="00847394" w:rsidRP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Знакомить детей с творчеством Ю.Магалифа сибирского сказочника.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847394" w:rsidRP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«В гости к русским богатырям»</w:t>
            </w:r>
          </w:p>
        </w:tc>
        <w:tc>
          <w:tcPr>
            <w:tcW w:w="4785" w:type="dxa"/>
          </w:tcPr>
          <w:p w:rsid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Презентация о русских богатырях.</w:t>
            </w:r>
          </w:p>
          <w:p w:rsidR="00847394" w:rsidRP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Чтение былины о Илье Муромце и Соловье – разбойнике. </w:t>
            </w:r>
          </w:p>
        </w:tc>
      </w:tr>
      <w:tr w:rsidR="00847394" w:rsidTr="00847394">
        <w:tc>
          <w:tcPr>
            <w:tcW w:w="1809" w:type="dxa"/>
            <w:vMerge w:val="restart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847394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Комментированное чтение стихотворения Е. Благиной "Посидим в тишине".</w:t>
            </w:r>
          </w:p>
        </w:tc>
        <w:tc>
          <w:tcPr>
            <w:tcW w:w="4785" w:type="dxa"/>
          </w:tcPr>
          <w:p w:rsidR="00847394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Помогать детям выразительно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естественной интонацией читать стихи, участвовать в инсценировке.</w:t>
            </w:r>
          </w:p>
        </w:tc>
      </w:tr>
      <w:tr w:rsidR="00847394" w:rsidTr="00847394">
        <w:tc>
          <w:tcPr>
            <w:tcW w:w="1809" w:type="dxa"/>
            <w:vMerge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847394" w:rsidRDefault="00847394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47394" w:rsidRDefault="00C92D88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"Ее величество Книга".</w:t>
            </w:r>
          </w:p>
        </w:tc>
        <w:tc>
          <w:tcPr>
            <w:tcW w:w="4785" w:type="dxa"/>
          </w:tcPr>
          <w:p w:rsidR="00847394" w:rsidRDefault="00C92D88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интерес к чтению художественной литературы. Раскрыть роль книги в жизни людей, показать значение книг и чтения для формирования интеллектуальных и творческих способностей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2C41BE" w:rsidTr="00847394">
        <w:tc>
          <w:tcPr>
            <w:tcW w:w="1809" w:type="dxa"/>
            <w:vMerge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2C41BE" w:rsidRPr="00C92D88" w:rsidRDefault="00C92D88" w:rsidP="009901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C92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Встреча с библиотекарем</w:t>
            </w:r>
            <w:r w:rsidR="00526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посёлка(школы).</w:t>
            </w:r>
          </w:p>
        </w:tc>
        <w:tc>
          <w:tcPr>
            <w:tcW w:w="4785" w:type="dxa"/>
          </w:tcPr>
          <w:p w:rsidR="002C41BE" w:rsidRDefault="00C92D88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Обмен книжек, учить делиться впечатлениями от них. Формировать интерес к профессии «библиотекарь», 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уважение к его труду. Воспитывать любовь к книге, развивать умение аккуратно, бережно с ней обращаться.</w:t>
            </w:r>
          </w:p>
        </w:tc>
      </w:tr>
      <w:tr w:rsidR="002C41BE" w:rsidTr="00847394">
        <w:tc>
          <w:tcPr>
            <w:tcW w:w="1809" w:type="dxa"/>
            <w:vMerge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творчеством писателя В. Бианки. Экскурсия в групповом мини - музее "Книги о природе".</w:t>
            </w:r>
          </w:p>
        </w:tc>
        <w:tc>
          <w:tcPr>
            <w:tcW w:w="4785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интерес к познавательной литературе.</w:t>
            </w:r>
          </w:p>
        </w:tc>
      </w:tr>
      <w:tr w:rsidR="002C41BE" w:rsidTr="00847394">
        <w:tc>
          <w:tcPr>
            <w:tcW w:w="1809" w:type="dxa"/>
            <w:vMerge w:val="restart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426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2C41BE" w:rsidRP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Весна в творчестве р</w:t>
            </w:r>
            <w:r w:rsidRPr="00C92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усских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</w:t>
            </w:r>
            <w:r w:rsidRPr="00C92D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оэтов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85" w:type="dxa"/>
          </w:tcPr>
          <w:p w:rsid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Знакомить детей с творчеством русских поэтов</w:t>
            </w:r>
            <w:r w:rsidR="00526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Ф.Тютчевым, Е.Благининой, С.Есениным</w:t>
            </w:r>
            <w:r w:rsidR="00AA32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, А.Фета</w:t>
            </w:r>
            <w:r w:rsidR="00526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и др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.</w:t>
            </w:r>
          </w:p>
          <w:p w:rsidR="002C41BE" w:rsidRPr="00C92D88" w:rsidRDefault="00C92D88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Формировать эмоциональный отклик детей на красоту литературного слова.</w:t>
            </w:r>
            <w:r w:rsidR="00526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Приобщать детей к поэзии.</w:t>
            </w:r>
          </w:p>
        </w:tc>
      </w:tr>
      <w:tr w:rsidR="002C41BE" w:rsidTr="00847394">
        <w:tc>
          <w:tcPr>
            <w:tcW w:w="1809" w:type="dxa"/>
            <w:vMerge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C92D88" w:rsidRDefault="00C92D88" w:rsidP="008473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Посещение в детской библиотеки.</w:t>
            </w:r>
          </w:p>
          <w:p w:rsidR="002C41BE" w:rsidRDefault="00C92D88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книг о космосе и космонавтах.</w:t>
            </w:r>
          </w:p>
        </w:tc>
        <w:tc>
          <w:tcPr>
            <w:tcW w:w="4785" w:type="dxa"/>
          </w:tcPr>
          <w:p w:rsidR="002C41BE" w:rsidRDefault="00C92D88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с разновидностями познавательной литературы.</w:t>
            </w:r>
          </w:p>
        </w:tc>
      </w:tr>
      <w:tr w:rsidR="002C41BE" w:rsidTr="00847394">
        <w:tc>
          <w:tcPr>
            <w:tcW w:w="1809" w:type="dxa"/>
            <w:vMerge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2C41BE" w:rsidRPr="005268BE" w:rsidRDefault="005268BE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526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Чтение русской народной сказки «Заюшкина избушка»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785" w:type="dxa"/>
          </w:tcPr>
          <w:p w:rsidR="002C41BE" w:rsidRPr="005268BE" w:rsidRDefault="005268BE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5268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Продолжать знакомить детей с устным народным творчеством.</w:t>
            </w:r>
          </w:p>
        </w:tc>
      </w:tr>
      <w:tr w:rsidR="002C41BE" w:rsidTr="00847394">
        <w:tc>
          <w:tcPr>
            <w:tcW w:w="1809" w:type="dxa"/>
            <w:vMerge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2C41BE" w:rsidRDefault="002C41BE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2C41BE" w:rsidRDefault="00C92D88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творчество Л.Н. Толстого. Чтение были "Косточка".</w:t>
            </w:r>
          </w:p>
        </w:tc>
        <w:tc>
          <w:tcPr>
            <w:tcW w:w="4785" w:type="dxa"/>
          </w:tcPr>
          <w:p w:rsidR="002C41BE" w:rsidRDefault="00C92D88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Помогать детям понять</w:t>
            </w:r>
            <w:r w:rsidR="005268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</w:t>
            </w: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скрытые мотивы поведения героев. Знакомить детей с творчеством одного из величайших писателей мира.</w:t>
            </w:r>
          </w:p>
        </w:tc>
      </w:tr>
      <w:tr w:rsidR="005E236B" w:rsidTr="00847394">
        <w:tc>
          <w:tcPr>
            <w:tcW w:w="1809" w:type="dxa"/>
            <w:vMerge w:val="restart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426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«Встреча памяти»</w:t>
            </w:r>
          </w:p>
        </w:tc>
        <w:tc>
          <w:tcPr>
            <w:tcW w:w="4785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Расширять знания о Родине. Формировать умение прослушивать произведения о войне. Воспитывать патриотические чувства.</w:t>
            </w:r>
          </w:p>
        </w:tc>
      </w:tr>
      <w:tr w:rsidR="005E236B" w:rsidTr="00847394">
        <w:tc>
          <w:tcPr>
            <w:tcW w:w="1809" w:type="dxa"/>
            <w:vMerge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"Час периодики - что приносит почтальон маленьким детишкам".</w:t>
            </w:r>
          </w:p>
        </w:tc>
        <w:tc>
          <w:tcPr>
            <w:tcW w:w="4785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разновидностями детских журналов, историй их возникновения, способами обращения с ними.</w:t>
            </w:r>
          </w:p>
        </w:tc>
      </w:tr>
      <w:tr w:rsidR="005E236B" w:rsidTr="00847394">
        <w:tc>
          <w:tcPr>
            <w:tcW w:w="1809" w:type="dxa"/>
            <w:vMerge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5E236B" w:rsidRPr="005E236B" w:rsidRDefault="005E236B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EF4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Квест по мотивам сказки «Как собака друга искала»</w:t>
            </w:r>
          </w:p>
        </w:tc>
        <w:tc>
          <w:tcPr>
            <w:tcW w:w="4785" w:type="dxa"/>
          </w:tcPr>
          <w:p w:rsidR="005E236B" w:rsidRPr="005E236B" w:rsidRDefault="00EF4126" w:rsidP="008473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Знакомство детей с новыми игровыми технологиями.</w:t>
            </w:r>
          </w:p>
        </w:tc>
      </w:tr>
      <w:tr w:rsidR="005E236B" w:rsidTr="00847394">
        <w:tc>
          <w:tcPr>
            <w:tcW w:w="1809" w:type="dxa"/>
            <w:vMerge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"Сказка - ложь, да в ней намек"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викторина.</w:t>
            </w:r>
          </w:p>
        </w:tc>
        <w:tc>
          <w:tcPr>
            <w:tcW w:w="4785" w:type="dxa"/>
          </w:tcPr>
          <w:p w:rsidR="005E236B" w:rsidRDefault="005E236B" w:rsidP="008473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006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и систематизировать знания детей о литературных произведениях, прочитанных за год, особенностях разных жанров художественных произведений.</w:t>
            </w:r>
          </w:p>
        </w:tc>
      </w:tr>
    </w:tbl>
    <w:p w:rsidR="00B5027F" w:rsidRDefault="00B5027F" w:rsidP="008473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2E2D" w:rsidRPr="002A420E" w:rsidRDefault="00792E2D" w:rsidP="00847394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F4126" w:rsidRDefault="00EF4126" w:rsidP="00AD7BC5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126" w:rsidRDefault="00EF4126" w:rsidP="00AD7BC5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20E" w:rsidRDefault="005E236B" w:rsidP="00AD7B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236B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на конец учебного года:</w:t>
      </w:r>
    </w:p>
    <w:p w:rsidR="005E236B" w:rsidRDefault="005E236B" w:rsidP="00AD7B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126">
        <w:rPr>
          <w:rFonts w:ascii="Times New Roman" w:hAnsi="Times New Roman" w:cs="Times New Roman"/>
          <w:sz w:val="28"/>
          <w:szCs w:val="28"/>
        </w:rPr>
        <w:t>Дети охотно отзываю</w:t>
      </w:r>
      <w:r w:rsidR="0084265F">
        <w:rPr>
          <w:rFonts w:ascii="Times New Roman" w:hAnsi="Times New Roman" w:cs="Times New Roman"/>
          <w:sz w:val="28"/>
          <w:szCs w:val="28"/>
        </w:rPr>
        <w:t>тся на предложение прослушать художественный текст, сам</w:t>
      </w:r>
      <w:r w:rsidR="00EF4126">
        <w:rPr>
          <w:rFonts w:ascii="Times New Roman" w:hAnsi="Times New Roman" w:cs="Times New Roman"/>
          <w:sz w:val="28"/>
          <w:szCs w:val="28"/>
        </w:rPr>
        <w:t>и прося</w:t>
      </w:r>
      <w:r w:rsidR="0084265F">
        <w:rPr>
          <w:rFonts w:ascii="Times New Roman" w:hAnsi="Times New Roman" w:cs="Times New Roman"/>
          <w:sz w:val="28"/>
          <w:szCs w:val="28"/>
        </w:rPr>
        <w:t>т взрослого прочесть стих, сказку, рассказ и т.д.;</w:t>
      </w:r>
    </w:p>
    <w:p w:rsidR="0084265F" w:rsidRDefault="00EF4126" w:rsidP="00AD7B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</w:t>
      </w:r>
      <w:r w:rsidR="0084265F">
        <w:rPr>
          <w:rFonts w:ascii="Times New Roman" w:hAnsi="Times New Roman" w:cs="Times New Roman"/>
          <w:sz w:val="28"/>
          <w:szCs w:val="28"/>
        </w:rPr>
        <w:t xml:space="preserve">т содержание </w:t>
      </w:r>
      <w:r>
        <w:rPr>
          <w:rFonts w:ascii="Times New Roman" w:hAnsi="Times New Roman" w:cs="Times New Roman"/>
          <w:sz w:val="28"/>
          <w:szCs w:val="28"/>
        </w:rPr>
        <w:t>прослушанных произведений, узнаю</w:t>
      </w:r>
      <w:r w:rsidR="0084265F">
        <w:rPr>
          <w:rFonts w:ascii="Times New Roman" w:hAnsi="Times New Roman" w:cs="Times New Roman"/>
          <w:sz w:val="28"/>
          <w:szCs w:val="28"/>
        </w:rPr>
        <w:t>т их по иллюстрациям и обложкам знакомых книг;</w:t>
      </w:r>
    </w:p>
    <w:p w:rsidR="0084265F" w:rsidRDefault="00EF4126" w:rsidP="00AD7B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сопереживают и содействуют героям произведения</w:t>
      </w:r>
      <w:r w:rsidR="0084265F">
        <w:rPr>
          <w:rFonts w:ascii="Times New Roman" w:hAnsi="Times New Roman" w:cs="Times New Roman"/>
          <w:sz w:val="28"/>
          <w:szCs w:val="28"/>
        </w:rPr>
        <w:t>, эмоцион</w:t>
      </w:r>
      <w:r>
        <w:rPr>
          <w:rFonts w:ascii="Times New Roman" w:hAnsi="Times New Roman" w:cs="Times New Roman"/>
          <w:sz w:val="28"/>
          <w:szCs w:val="28"/>
        </w:rPr>
        <w:t>ально откликаю</w:t>
      </w:r>
      <w:r w:rsidR="0084265F">
        <w:rPr>
          <w:rFonts w:ascii="Times New Roman" w:hAnsi="Times New Roman" w:cs="Times New Roman"/>
          <w:sz w:val="28"/>
          <w:szCs w:val="28"/>
        </w:rPr>
        <w:t>тся на содержание прочитанного;</w:t>
      </w:r>
    </w:p>
    <w:p w:rsidR="0084265F" w:rsidRDefault="00EF4126" w:rsidP="00AD7B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Выслушиваю</w:t>
      </w:r>
      <w:r w:rsidR="0084265F">
        <w:rPr>
          <w:rFonts w:ascii="Times New Roman" w:hAnsi="Times New Roman" w:cs="Times New Roman"/>
          <w:sz w:val="28"/>
          <w:szCs w:val="28"/>
        </w:rPr>
        <w:t>т прои</w:t>
      </w:r>
      <w:r>
        <w:rPr>
          <w:rFonts w:ascii="Times New Roman" w:hAnsi="Times New Roman" w:cs="Times New Roman"/>
          <w:sz w:val="28"/>
          <w:szCs w:val="28"/>
        </w:rPr>
        <w:t>зведение до конца, легко включаю</w:t>
      </w:r>
      <w:r w:rsidR="0084265F">
        <w:rPr>
          <w:rFonts w:ascii="Times New Roman" w:hAnsi="Times New Roman" w:cs="Times New Roman"/>
          <w:sz w:val="28"/>
          <w:szCs w:val="28"/>
        </w:rPr>
        <w:t>тся в процесс восприятия,</w:t>
      </w:r>
      <w:r>
        <w:rPr>
          <w:rFonts w:ascii="Times New Roman" w:hAnsi="Times New Roman" w:cs="Times New Roman"/>
          <w:sz w:val="28"/>
          <w:szCs w:val="28"/>
        </w:rPr>
        <w:t xml:space="preserve"> охотно участвую</w:t>
      </w:r>
      <w:r w:rsidR="005E71FD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обсуждении произведения, отвечаю</w:t>
      </w:r>
      <w:r w:rsidR="005E71FD">
        <w:rPr>
          <w:rFonts w:ascii="Times New Roman" w:hAnsi="Times New Roman" w:cs="Times New Roman"/>
          <w:sz w:val="28"/>
          <w:szCs w:val="28"/>
        </w:rPr>
        <w:t>т на вопросы по содержанию(о героях, их действиях и элементарных мотивах поступков, последовательности событий и их взаимосвязям);</w:t>
      </w:r>
    </w:p>
    <w:p w:rsidR="005E71FD" w:rsidRDefault="00EF4126" w:rsidP="00AD7B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удовольствием читают стихи, рассказывают потешки, пересказываю</w:t>
      </w:r>
      <w:r w:rsidR="005E71FD">
        <w:rPr>
          <w:rFonts w:ascii="Times New Roman" w:hAnsi="Times New Roman" w:cs="Times New Roman"/>
          <w:sz w:val="28"/>
          <w:szCs w:val="28"/>
        </w:rPr>
        <w:t>т сказки и рассказы;</w:t>
      </w:r>
    </w:p>
    <w:p w:rsidR="005E71FD" w:rsidRPr="005E236B" w:rsidRDefault="00EF4126" w:rsidP="00AD7B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и с желанием участвую</w:t>
      </w:r>
      <w:r w:rsidR="005E71FD">
        <w:rPr>
          <w:rFonts w:ascii="Times New Roman" w:hAnsi="Times New Roman" w:cs="Times New Roman"/>
          <w:sz w:val="28"/>
          <w:szCs w:val="28"/>
        </w:rPr>
        <w:t>т в разных видах творческой деятельности, основанн</w:t>
      </w:r>
      <w:r>
        <w:rPr>
          <w:rFonts w:ascii="Times New Roman" w:hAnsi="Times New Roman" w:cs="Times New Roman"/>
          <w:sz w:val="28"/>
          <w:szCs w:val="28"/>
        </w:rPr>
        <w:t>ом на литературном тексте, рисую</w:t>
      </w:r>
      <w:r w:rsidR="005E71FD">
        <w:rPr>
          <w:rFonts w:ascii="Times New Roman" w:hAnsi="Times New Roman" w:cs="Times New Roman"/>
          <w:sz w:val="28"/>
          <w:szCs w:val="28"/>
        </w:rPr>
        <w:t>т иллюст</w:t>
      </w:r>
      <w:r>
        <w:rPr>
          <w:rFonts w:ascii="Times New Roman" w:hAnsi="Times New Roman" w:cs="Times New Roman"/>
          <w:sz w:val="28"/>
          <w:szCs w:val="28"/>
        </w:rPr>
        <w:t>рации, сочиняют сказки, придумываю</w:t>
      </w:r>
      <w:r w:rsidR="005E71FD">
        <w:rPr>
          <w:rFonts w:ascii="Times New Roman" w:hAnsi="Times New Roman" w:cs="Times New Roman"/>
          <w:sz w:val="28"/>
          <w:szCs w:val="28"/>
        </w:rPr>
        <w:t>т новое продо</w:t>
      </w:r>
      <w:r>
        <w:rPr>
          <w:rFonts w:ascii="Times New Roman" w:hAnsi="Times New Roman" w:cs="Times New Roman"/>
          <w:sz w:val="28"/>
          <w:szCs w:val="28"/>
        </w:rPr>
        <w:t>лжение знакомой сказки, участвую</w:t>
      </w:r>
      <w:r w:rsidR="005E71FD">
        <w:rPr>
          <w:rFonts w:ascii="Times New Roman" w:hAnsi="Times New Roman" w:cs="Times New Roman"/>
          <w:sz w:val="28"/>
          <w:szCs w:val="28"/>
        </w:rPr>
        <w:t xml:space="preserve">т в словесных играх на звукоподражание, «Доскажи словечко», </w:t>
      </w:r>
      <w:r w:rsidR="00AA32AB">
        <w:rPr>
          <w:rFonts w:ascii="Times New Roman" w:hAnsi="Times New Roman" w:cs="Times New Roman"/>
          <w:sz w:val="28"/>
          <w:szCs w:val="28"/>
        </w:rPr>
        <w:t>в театрализованных играх.</w:t>
      </w:r>
    </w:p>
    <w:sectPr w:rsidR="005E71FD" w:rsidRPr="005E236B" w:rsidSect="000B602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16B"/>
    <w:multiLevelType w:val="multilevel"/>
    <w:tmpl w:val="AE3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B3B14"/>
    <w:multiLevelType w:val="multilevel"/>
    <w:tmpl w:val="469A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026"/>
    <w:rsid w:val="00001F6B"/>
    <w:rsid w:val="000131CD"/>
    <w:rsid w:val="000B1128"/>
    <w:rsid w:val="000B6026"/>
    <w:rsid w:val="000B6AB1"/>
    <w:rsid w:val="000D2899"/>
    <w:rsid w:val="001220FA"/>
    <w:rsid w:val="00123D41"/>
    <w:rsid w:val="001D1162"/>
    <w:rsid w:val="00206FC1"/>
    <w:rsid w:val="002A420E"/>
    <w:rsid w:val="002C41BE"/>
    <w:rsid w:val="005268BE"/>
    <w:rsid w:val="005C3EEE"/>
    <w:rsid w:val="005E236B"/>
    <w:rsid w:val="005E71FD"/>
    <w:rsid w:val="005F1E1E"/>
    <w:rsid w:val="006444DC"/>
    <w:rsid w:val="006573DF"/>
    <w:rsid w:val="006B5B15"/>
    <w:rsid w:val="00792E2D"/>
    <w:rsid w:val="008333C6"/>
    <w:rsid w:val="0084265F"/>
    <w:rsid w:val="00847394"/>
    <w:rsid w:val="00880369"/>
    <w:rsid w:val="008D0F7D"/>
    <w:rsid w:val="00972117"/>
    <w:rsid w:val="009B7D1C"/>
    <w:rsid w:val="00A701E2"/>
    <w:rsid w:val="00AA32AB"/>
    <w:rsid w:val="00AD7BC5"/>
    <w:rsid w:val="00AF1DE6"/>
    <w:rsid w:val="00B5027F"/>
    <w:rsid w:val="00B941D8"/>
    <w:rsid w:val="00BA431D"/>
    <w:rsid w:val="00BD2B4A"/>
    <w:rsid w:val="00C92D88"/>
    <w:rsid w:val="00CC16DE"/>
    <w:rsid w:val="00CE6FF6"/>
    <w:rsid w:val="00D00BA0"/>
    <w:rsid w:val="00D12CA0"/>
    <w:rsid w:val="00D81877"/>
    <w:rsid w:val="00DC5A87"/>
    <w:rsid w:val="00E60583"/>
    <w:rsid w:val="00E733DA"/>
    <w:rsid w:val="00E737C0"/>
    <w:rsid w:val="00EF4126"/>
    <w:rsid w:val="00F14F16"/>
    <w:rsid w:val="00F21E4B"/>
    <w:rsid w:val="00F961FC"/>
    <w:rsid w:val="00F962BC"/>
    <w:rsid w:val="00F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20E"/>
  </w:style>
  <w:style w:type="table" w:styleId="a3">
    <w:name w:val="Table Grid"/>
    <w:basedOn w:val="a1"/>
    <w:uiPriority w:val="59"/>
    <w:rsid w:val="0001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Камп</cp:lastModifiedBy>
  <cp:revision>10</cp:revision>
  <cp:lastPrinted>2022-10-19T03:13:00Z</cp:lastPrinted>
  <dcterms:created xsi:type="dcterms:W3CDTF">2022-08-23T04:02:00Z</dcterms:created>
  <dcterms:modified xsi:type="dcterms:W3CDTF">2023-03-28T16:04:00Z</dcterms:modified>
</cp:coreProperties>
</file>